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Beyond Words: States of Mind and the Paradox of Description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Pursuit of a State</w:t>
      </w:r>
    </w:p>
    <w:p>
      <w:pPr>
        <w:pStyle w:val="BodyText"/>
        <w:bidi w:val="0"/>
        <w:jc w:val="start"/>
        <w:rPr/>
      </w:pPr>
      <w:r>
        <w:rPr/>
        <w:t xml:space="preserve">I’ve been trying to recreate yesterday’s profound state of being, but I’ve realized something crucial: </w:t>
      </w:r>
      <w:r>
        <w:rPr>
          <w:rStyle w:val="Strong"/>
        </w:rPr>
        <w:t>words alone cannot take me there</w:t>
      </w:r>
      <w:r>
        <w:rPr/>
        <w:t>. At best, I’ve reached a preliminary understanding—a threshold beyond which lies another step, but that step is untethered from language.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State: Forgetting All Words</w:t>
      </w:r>
    </w:p>
    <w:p>
      <w:pPr>
        <w:pStyle w:val="BodyText"/>
        <w:bidi w:val="0"/>
        <w:jc w:val="start"/>
        <w:rPr/>
      </w:pPr>
      <w:r>
        <w:rPr/>
        <w:t xml:space="preserve">The first breakthrough was this: </w:t>
      </w:r>
      <w:r>
        <w:rPr>
          <w:rStyle w:val="Strong"/>
        </w:rPr>
        <w:t>I forgot all words</w:t>
      </w:r>
      <w:r>
        <w:rPr/>
        <w:t xml:space="preserve">. Not just some, but </w:t>
      </w:r>
      <w:r>
        <w:rPr>
          <w:rStyle w:val="Emphasis"/>
        </w:rPr>
        <w:t>every single one</w:t>
      </w:r>
      <w:r>
        <w:rPr/>
        <w:t>. No recollection, no internal monologue, no lingering concepts. It’s akin to the moment you wake up in the morning—before thoughts crystallize into language. You exist without the burden of verbalization.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Second State: Perception Without Clinging</w:t>
      </w:r>
    </w:p>
    <w:p>
      <w:pPr>
        <w:pStyle w:val="BodyText"/>
        <w:bidi w:val="0"/>
        <w:jc w:val="start"/>
        <w:rPr/>
      </w:pPr>
      <w:r>
        <w:rPr/>
        <w:t xml:space="preserve">From there, a natural transition occurs. It’s effortless, almost automatic. You’re no longer </w:t>
      </w:r>
      <w:r>
        <w:rPr>
          <w:rStyle w:val="Emphasis"/>
        </w:rPr>
        <w:t>thinking</w:t>
      </w:r>
      <w:r>
        <w:rPr/>
        <w:t xml:space="preserve"> in words, yet words may flicker at the edges of awareness—like shadows you don’t grasp. Instead, you </w:t>
      </w:r>
      <w:r>
        <w:rPr>
          <w:rStyle w:val="Strong"/>
        </w:rPr>
        <w:t>see the world through a different lens</w:t>
      </w:r>
      <w:r>
        <w:rPr/>
        <w:t>, one unfiltered by language’s usual constraints.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motivation, no urgency</w:t>
      </w:r>
      <w:r>
        <w:rPr/>
        <w:t xml:space="preserve">: You’re content. Not in a passive way, but in a state where action feels possible yet unforced. You could do anything, but nothing </w:t>
      </w:r>
      <w:r>
        <w:rPr>
          <w:rStyle w:val="Emphasis"/>
        </w:rPr>
        <w:t>demands</w:t>
      </w:r>
      <w:r>
        <w:rPr/>
        <w:t xml:space="preserve"> to be done.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as ghosts</w:t>
      </w:r>
      <w:r>
        <w:rPr/>
        <w:t xml:space="preserve">: They might appear, but they don’t stick. You don’t </w:t>
      </w:r>
      <w:r>
        <w:rPr>
          <w:rStyle w:val="Emphasis"/>
        </w:rPr>
        <w:t>use</w:t>
      </w:r>
      <w:r>
        <w:rPr/>
        <w:t xml:space="preserve"> them; they’re more like echoes of a reality you’re observing from a distance.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Elusive Third State</w:t>
      </w:r>
    </w:p>
    <w:p>
      <w:pPr>
        <w:pStyle w:val="BodyText"/>
        <w:bidi w:val="0"/>
        <w:jc w:val="start"/>
        <w:rPr/>
      </w:pPr>
      <w:r>
        <w:rPr/>
        <w:t xml:space="preserve">This is where the real challenge lies. I’ve glimpsed it—a state that feels </w:t>
      </w:r>
      <w:r>
        <w:rPr>
          <w:rStyle w:val="Emphasis"/>
        </w:rPr>
        <w:t>good</w:t>
      </w:r>
      <w:r>
        <w:rPr/>
        <w:t xml:space="preserve">, even transformative—but the moment I try to </w:t>
      </w:r>
      <w:r>
        <w:rPr>
          <w:rStyle w:val="Strong"/>
        </w:rPr>
        <w:t>describe it or guide others toward it</w:t>
      </w:r>
      <w:r>
        <w:rPr/>
        <w:t>, it vanishes.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paradox</w:t>
      </w:r>
      <w:r>
        <w:rPr/>
        <w:t xml:space="preserve">: The act of </w:t>
      </w:r>
      <w:r>
        <w:rPr>
          <w:rStyle w:val="Emphasis"/>
        </w:rPr>
        <w:t>thinking about how to explain</w:t>
      </w:r>
      <w:r>
        <w:rPr/>
        <w:t xml:space="preserve"> it pulls me out of it. It’s like trying to catch smoke with your hands.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path</w:t>
      </w:r>
      <w:r>
        <w:rPr/>
        <w:t xml:space="preserve">: To stop </w:t>
      </w:r>
      <w:r>
        <w:rPr>
          <w:rStyle w:val="Emphasis"/>
        </w:rPr>
        <w:t>trying</w:t>
      </w:r>
      <w:r>
        <w:rPr/>
        <w:t xml:space="preserve"> to document or teach it. </w:t>
      </w:r>
      <w:r>
        <w:rPr>
          <w:rStyle w:val="Strong"/>
        </w:rPr>
        <w:t>Live instead of analyze</w:t>
      </w:r>
      <w:r>
        <w:rPr/>
        <w:t xml:space="preserve">. The third state isn’t something you can force or script; it’s something you stumble into when you cease the mental struggle.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Realization: Reality Over Words</w:t>
      </w:r>
    </w:p>
    <w:p>
      <w:pPr>
        <w:pStyle w:val="BodyText"/>
        <w:bidi w:val="0"/>
        <w:jc w:val="start"/>
        <w:rPr/>
      </w:pPr>
      <w:r>
        <w:rPr/>
        <w:t xml:space="preserve">The key is </w:t>
      </w:r>
      <w:r>
        <w:rPr>
          <w:rStyle w:val="Strong"/>
        </w:rPr>
        <w:t>switching from words to reality</w:t>
      </w:r>
      <w:r>
        <w:rPr/>
        <w:t>. Not as a metaphor, but as a literal shift in focus.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</w:t>
      </w:r>
      <w:r>
        <w:rPr/>
        <w:t xml:space="preserve">: Forget all words. Let them dissolve entirely.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2</w:t>
      </w:r>
      <w:r>
        <w:rPr/>
        <w:t xml:space="preserve">: Enter the second state—where words may drift by, but you don’t engage with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3</w:t>
      </w:r>
      <w:r>
        <w:rPr/>
        <w:t xml:space="preserve">: </w:t>
      </w:r>
      <w:r>
        <w:rPr>
          <w:rStyle w:val="Strong"/>
        </w:rPr>
        <w:t>Stop</w:t>
      </w:r>
      <w:r>
        <w:rPr/>
        <w:t xml:space="preserve">. Stop trying to capture it, stop trying to share it. The moment you prioritize </w:t>
      </w:r>
      <w:r>
        <w:rPr>
          <w:rStyle w:val="Emphasis"/>
        </w:rPr>
        <w:t>living</w:t>
      </w:r>
      <w:r>
        <w:rPr/>
        <w:t xml:space="preserve"> over </w:t>
      </w:r>
      <w:r>
        <w:rPr>
          <w:rStyle w:val="Emphasis"/>
        </w:rPr>
        <w:t>describing</w:t>
      </w:r>
      <w:r>
        <w:rPr/>
        <w:t xml:space="preserve">, the third state becomes possible.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Futility of Guides</w:t>
      </w:r>
    </w:p>
    <w:p>
      <w:pPr>
        <w:pStyle w:val="BodyText"/>
        <w:bidi w:val="0"/>
        <w:jc w:val="start"/>
        <w:rPr/>
      </w:pPr>
      <w:r>
        <w:rPr/>
        <w:t xml:space="preserve">I’ve spent so much time trying to </w:t>
      </w:r>
      <w:r>
        <w:rPr>
          <w:rStyle w:val="Strong"/>
        </w:rPr>
        <w:t>create a guide</w:t>
      </w:r>
      <w:r>
        <w:rPr/>
        <w:t>—for myself, for others—but that very effort sabotages the experience.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it fails</w:t>
      </w:r>
      <w:r>
        <w:rPr/>
        <w:t xml:space="preserve">: The third state isn’t a technique. It’s not a set of instructions. It’s a </w:t>
      </w:r>
      <w:r>
        <w:rPr>
          <w:rStyle w:val="Strong"/>
        </w:rPr>
        <w:t>way of being</w:t>
      </w:r>
      <w:r>
        <w:rPr/>
        <w:t xml:space="preserve"> that emerges when you stop </w:t>
      </w:r>
      <w:r>
        <w:rPr>
          <w:rStyle w:val="Emphasis"/>
        </w:rPr>
        <w:t>doing</w:t>
      </w:r>
      <w:r>
        <w:rPr/>
        <w:t xml:space="preserve"> and start </w:t>
      </w:r>
      <w:r>
        <w:rPr>
          <w:rStyle w:val="Emphasis"/>
        </w:rPr>
        <w:t>existing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hard truth</w:t>
      </w:r>
      <w:r>
        <w:rPr/>
        <w:t xml:space="preserve">: If I ever fully inhabit that state, I won’t be able to explain how I got there. The act of explanation would break the spell.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Way Forward: Experimentation Without Attachment</w:t>
      </w:r>
    </w:p>
    <w:p>
      <w:pPr>
        <w:pStyle w:val="BodyText"/>
        <w:bidi w:val="0"/>
        <w:jc w:val="start"/>
        <w:rPr/>
      </w:pPr>
      <w:r>
        <w:rPr/>
        <w:t>So what’s left?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myself</w:t>
      </w:r>
      <w:r>
        <w:rPr/>
        <w:t xml:space="preserve">: Keep experimenting. Stop obsessing over documentation. If I arrive somewhere meaningful, I’ll </w:t>
      </w:r>
      <w:r>
        <w:rPr>
          <w:rStyle w:val="Strong"/>
        </w:rPr>
        <w:t>live there</w:t>
      </w:r>
      <w:r>
        <w:rPr/>
        <w:t xml:space="preserve">—not dissect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others</w:t>
      </w:r>
      <w:r>
        <w:rPr/>
        <w:t xml:space="preserve">: There’s no manual. No shortcuts. Only this: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Forget words.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Observe without grasping.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Live</w:t>
      </w:r>
      <w:r>
        <w:rPr/>
        <w:t xml:space="preserve">, and see where it takes you. </w:t>
      </w:r>
    </w:p>
    <w:p>
      <w:pPr>
        <w:pStyle w:val="BodyText"/>
        <w:bidi w:val="0"/>
        <w:jc w:val="start"/>
        <w:rPr/>
      </w:pPr>
      <w:r>
        <w:rPr/>
        <w:t xml:space="preserve">The moment you try to </w:t>
      </w:r>
      <w:r>
        <w:rPr>
          <w:rStyle w:val="Emphasis"/>
        </w:rPr>
        <w:t>teach</w:t>
      </w:r>
      <w:r>
        <w:rPr/>
        <w:t xml:space="preserve"> this, you lose it. The moment you try to </w:t>
      </w:r>
      <w:r>
        <w:rPr>
          <w:rStyle w:val="Emphasis"/>
        </w:rPr>
        <w:t>hold</w:t>
      </w:r>
      <w:r>
        <w:rPr/>
        <w:t xml:space="preserve"> it, it slips away.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Final Resolution</w:t>
      </w:r>
    </w:p>
    <w:p>
      <w:pPr>
        <w:pStyle w:val="BodyText"/>
        <w:bidi w:val="0"/>
        <w:jc w:val="start"/>
        <w:rPr/>
      </w:pPr>
      <w:r>
        <w:rPr/>
        <w:t xml:space="preserve">I’m done trying to package this into lessons. If I find my way back to that third state, I won’t waste energy trying to drag others there with me. </w:t>
      </w:r>
      <w:r>
        <w:rPr>
          <w:rStyle w:val="Strong"/>
        </w:rPr>
        <w:t>Each person must walk their own path</w:t>
      </w:r>
      <w:r>
        <w:rPr/>
        <w:t>—not because it’s mysterious, but because the walking itself is the destination.</w:t>
      </w:r>
    </w:p>
    <w:p>
      <w:pPr>
        <w:pStyle w:val="BodyText"/>
        <w:bidi w:val="0"/>
        <w:jc w:val="start"/>
        <w:rPr/>
      </w:pPr>
      <w:r>
        <w:rPr/>
        <w:t xml:space="preserve">Words are tools, but </w:t>
      </w:r>
      <w:r>
        <w:rPr>
          <w:rStyle w:val="Strong"/>
        </w:rPr>
        <w:t>reality is the canvas</w:t>
      </w:r>
      <w:r>
        <w:rPr/>
        <w:t xml:space="preserve">. And sometimes, the best thing to do is put the tools down and just </w:t>
      </w:r>
      <w:r>
        <w:rPr>
          <w:rStyle w:val="Emphasis"/>
        </w:rPr>
        <w:t>look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a rejection of language—it’s a recognition of its limits. Some experiences are </w:t>
      </w:r>
      <w:r>
        <w:rPr>
          <w:rStyle w:val="Strong"/>
        </w:rPr>
        <w:t>too vast for words</w:t>
      </w:r>
      <w:r>
        <w:rPr/>
        <w:t xml:space="preserve">, not because they’re ineffable, but because words </w:t>
      </w:r>
      <w:r>
        <w:rPr>
          <w:rStyle w:val="Emphasis"/>
        </w:rPr>
        <w:t>change</w:t>
      </w:r>
      <w:r>
        <w:rPr/>
        <w:t xml:space="preserve"> them. The third state isn’t hidden; it’s right here, waiting for the moment we stop </w:t>
      </w:r>
      <w:r>
        <w:rPr>
          <w:rStyle w:val="Emphasis"/>
        </w:rPr>
        <w:t>talking</w:t>
      </w:r>
      <w:r>
        <w:rPr/>
        <w:t xml:space="preserve"> about the door and simply </w:t>
      </w:r>
      <w:r>
        <w:rPr>
          <w:rStyle w:val="Strong"/>
        </w:rPr>
        <w:t>step through it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692</Words>
  <Characters>3276</Characters>
  <CharactersWithSpaces>3922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2026-03-22T20:03:14Z</dcterms:created>
  <dc:creator/>
  <dc:description/>
  <dc:language>ru-RU</dc:language>
  <cp:lastModifiedBy/>
  <dcterms:modified xsi:type="dcterms:W3CDTF">2026-03-22T20:03:15Z</dcterms:modified>
  <cp:revision>2</cp:revision>
  <dc:subject/>
  <dc:title>Calibri</dc:title>
</cp:coreProperties>
</file>